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eastAsia="黑体" w:cs="Arial"/>
          <w:b/>
          <w:bCs/>
          <w:color w:val="222222"/>
          <w:sz w:val="36"/>
          <w:szCs w:val="36"/>
          <w:shd w:val="clear" w:color="auto" w:fill="FFFFFF"/>
        </w:rPr>
      </w:pPr>
      <w:r>
        <w:rPr>
          <w:rFonts w:ascii="Arial" w:hAnsi="Arial" w:eastAsia="黑体" w:cs="Arial"/>
          <w:b/>
          <w:bCs/>
          <w:color w:val="222222"/>
          <w:sz w:val="36"/>
          <w:szCs w:val="36"/>
          <w:shd w:val="clear" w:color="auto" w:fill="FFFFFF"/>
        </w:rPr>
        <w:t>A series</w:t>
      </w:r>
      <w:r>
        <w:rPr>
          <w:rFonts w:hint="eastAsia" w:ascii="Arial" w:hAnsi="Arial" w:eastAsia="黑体" w:cs="Arial"/>
          <w:b/>
          <w:bCs/>
          <w:color w:val="222222"/>
          <w:sz w:val="36"/>
          <w:szCs w:val="36"/>
          <w:shd w:val="clear" w:color="auto" w:fill="FFFFFF"/>
        </w:rPr>
        <w:t xml:space="preserve"> composite material pump</w:t>
      </w:r>
    </w:p>
    <w:p>
      <w:pPr>
        <w:jc w:val="center"/>
        <w:rPr>
          <w:rFonts w:ascii="宋体" w:hAnsi="宋体" w:cs="宋体"/>
          <w:sz w:val="24"/>
        </w:rPr>
      </w:pPr>
    </w:p>
    <w:p>
      <w:pPr>
        <w:jc w:val="left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Specially designed to move hazardous and highly corrosive liquid. Especially applicable to various hardening agents, acids, alkalis, chlorides and other chemicals.</w:t>
      </w:r>
    </w:p>
    <w:p>
      <w:pPr>
        <w:jc w:val="left"/>
        <w:rPr>
          <w:rFonts w:hint="eastAsia" w:ascii="Arial" w:hAnsi="Arial" w:cs="Arial"/>
          <w:sz w:val="24"/>
        </w:rPr>
      </w:pPr>
    </w:p>
    <w:p>
      <w:pPr>
        <w:jc w:val="left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 xml:space="preserve">Advantage 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extremely corrosion resistant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Designated materials to maximize life span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Specially designed structure for reliable sealing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Simple design with only two moving parts</w:t>
      </w:r>
    </w:p>
    <w:p>
      <w:pPr>
        <w:numPr>
          <w:ilvl w:val="0"/>
          <w:numId w:val="1"/>
        </w:numPr>
        <w:jc w:val="left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Easy maintenance and service with no need for special tools</w:t>
      </w:r>
    </w:p>
    <w:p>
      <w:pPr>
        <w:numPr>
          <w:numId w:val="0"/>
        </w:numPr>
        <w:jc w:val="left"/>
        <w:rPr>
          <w:rFonts w:hint="eastAsia" w:ascii="Arial" w:hAnsi="Arial" w:cs="Arial"/>
          <w:sz w:val="24"/>
        </w:rPr>
      </w:pPr>
    </w:p>
    <w:p>
      <w:pPr>
        <w:jc w:val="left"/>
        <w:rPr>
          <w:rFonts w:hint="eastAsia" w:ascii="Arial" w:hAnsi="Arial" w:eastAsia="黑体" w:cs="Arial"/>
          <w:color w:val="222222"/>
          <w:sz w:val="24"/>
          <w:shd w:val="clear" w:color="auto" w:fill="FFFFFF"/>
        </w:rPr>
      </w:pPr>
      <w:r>
        <w:rPr>
          <w:rFonts w:hint="eastAsia" w:ascii="Arial" w:hAnsi="Arial" w:eastAsia="黑体" w:cs="Arial"/>
          <w:color w:val="222222"/>
          <w:sz w:val="24"/>
          <w:shd w:val="clear" w:color="auto" w:fill="FFFFFF"/>
        </w:rPr>
        <w:t>Material: reinforced carbon composite material, high chromium-nickel alloy content</w:t>
      </w:r>
    </w:p>
    <w:p>
      <w:pPr>
        <w:jc w:val="left"/>
        <w:rPr>
          <w:rFonts w:hint="eastAsia" w:ascii="Arial" w:hAnsi="Arial" w:eastAsia="黑体" w:cs="Arial"/>
          <w:color w:val="222222"/>
          <w:sz w:val="24"/>
          <w:shd w:val="clear" w:color="auto" w:fill="FFFFFF"/>
        </w:rPr>
      </w:pPr>
      <w:r>
        <w:rPr>
          <w:rFonts w:hint="eastAsia" w:ascii="Arial" w:hAnsi="Arial" w:eastAsia="黑体" w:cs="Arial"/>
          <w:color w:val="222222"/>
          <w:sz w:val="24"/>
          <w:shd w:val="clear" w:color="auto" w:fill="FFFFFF"/>
        </w:rPr>
        <w:t>Stealing: single and double mechanical seal</w:t>
      </w:r>
    </w:p>
    <w:p>
      <w:pPr>
        <w:jc w:val="left"/>
        <w:rPr>
          <w:rFonts w:hint="eastAsia" w:ascii="Arial" w:hAnsi="Arial" w:eastAsia="黑体" w:cs="Arial"/>
          <w:color w:val="222222"/>
          <w:sz w:val="24"/>
          <w:shd w:val="clear" w:color="auto" w:fill="FFFFFF"/>
        </w:rPr>
      </w:pPr>
      <w:r>
        <w:rPr>
          <w:rFonts w:hint="eastAsia" w:ascii="Arial" w:hAnsi="Arial" w:eastAsia="黑体" w:cs="Arial"/>
          <w:color w:val="222222"/>
          <w:sz w:val="24"/>
          <w:shd w:val="clear" w:color="auto" w:fill="FFFFFF"/>
        </w:rPr>
        <w:t>Installation: motor and footing installations</w:t>
      </w:r>
    </w:p>
    <w:p>
      <w:pPr>
        <w:jc w:val="left"/>
        <w:rPr>
          <w:rFonts w:hint="eastAsia" w:ascii="Arial" w:hAnsi="Arial" w:eastAsia="黑体" w:cs="Arial"/>
          <w:color w:val="222222"/>
          <w:sz w:val="24"/>
          <w:shd w:val="clear" w:color="auto" w:fill="FFFFFF"/>
        </w:rPr>
      </w:pPr>
      <w:r>
        <w:rPr>
          <w:rFonts w:hint="eastAsia" w:ascii="Arial" w:hAnsi="Arial" w:eastAsia="黑体" w:cs="Arial"/>
          <w:color w:val="222222"/>
          <w:sz w:val="24"/>
          <w:shd w:val="clear" w:color="auto" w:fill="FFFFFF"/>
        </w:rPr>
        <w:t>Pressure: 1-10 bar (depending upon viscosity)</w:t>
      </w:r>
    </w:p>
    <w:p>
      <w:pPr>
        <w:jc w:val="left"/>
        <w:rPr>
          <w:rFonts w:hint="eastAsia" w:ascii="Arial" w:hAnsi="Arial" w:eastAsia="黑体" w:cs="Arial"/>
          <w:color w:val="222222"/>
          <w:sz w:val="24"/>
          <w:shd w:val="clear" w:color="auto" w:fill="FFFFFF"/>
        </w:rPr>
      </w:pPr>
      <w:r>
        <w:rPr>
          <w:rFonts w:hint="eastAsia" w:ascii="Arial" w:hAnsi="Arial" w:eastAsia="黑体" w:cs="Arial"/>
          <w:color w:val="222222"/>
          <w:sz w:val="24"/>
          <w:shd w:val="clear" w:color="auto" w:fill="FFFFFF"/>
        </w:rPr>
        <w:t>Viscosity: up to 5000cps</w:t>
      </w:r>
    </w:p>
    <w:p>
      <w:pPr>
        <w:jc w:val="left"/>
        <w:rPr>
          <w:rFonts w:hint="eastAsia" w:ascii="宋体" w:hAnsi="宋体" w:cs="宋体"/>
          <w:color w:val="222222"/>
          <w:sz w:val="24"/>
          <w:shd w:val="clear" w:color="auto" w:fill="FFFFFF"/>
        </w:rPr>
      </w:pPr>
      <w:r>
        <w:rPr>
          <w:rFonts w:hint="eastAsia" w:ascii="Arial" w:hAnsi="Arial" w:eastAsia="黑体" w:cs="Arial"/>
          <w:color w:val="222222"/>
          <w:sz w:val="24"/>
          <w:shd w:val="clear" w:color="auto" w:fill="FFFFFF"/>
        </w:rPr>
        <w:t>Temperature: -5-60</w:t>
      </w:r>
      <w:r>
        <w:rPr>
          <w:rFonts w:hint="eastAsia" w:ascii="宋体" w:hAnsi="宋体" w:cs="宋体"/>
          <w:color w:val="222222"/>
          <w:sz w:val="24"/>
          <w:shd w:val="clear" w:color="auto" w:fill="FFFFFF"/>
        </w:rPr>
        <w:t>℃</w:t>
      </w:r>
    </w:p>
    <w:p>
      <w:pPr>
        <w:jc w:val="left"/>
        <w:rPr>
          <w:rFonts w:hint="eastAsia" w:ascii="宋体" w:hAnsi="宋体" w:cs="宋体"/>
          <w:color w:val="222222"/>
          <w:sz w:val="24"/>
          <w:shd w:val="clear" w:color="auto" w:fill="FFFFFF"/>
        </w:rPr>
      </w:pPr>
    </w:p>
    <w:p>
      <w:pPr>
        <w:jc w:val="left"/>
        <w:rPr>
          <w:rFonts w:ascii="Arial" w:hAnsi="Arial" w:cs="Arial"/>
          <w:color w:val="222222"/>
          <w:sz w:val="24"/>
          <w:shd w:val="clear" w:color="auto" w:fill="FFFFFF"/>
        </w:rPr>
      </w:pPr>
    </w:p>
    <w:p>
      <w:pPr>
        <w:jc w:val="left"/>
        <w:rPr>
          <w:rFonts w:ascii="Arial" w:hAnsi="Arial" w:cs="Arial"/>
          <w:color w:val="222222"/>
          <w:sz w:val="24"/>
          <w:shd w:val="clear" w:color="auto" w:fill="FFFFFF"/>
        </w:rPr>
      </w:pPr>
    </w:p>
    <w:p>
      <w:pPr>
        <w:jc w:val="left"/>
        <w:rPr>
          <w:rFonts w:ascii="Arial" w:hAnsi="Arial" w:cs="Arial"/>
          <w:color w:val="222222"/>
          <w:sz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hd w:val="clear" w:color="auto" w:fill="FFFFFF"/>
        </w:rPr>
        <w:t>Typical application</w:t>
      </w:r>
    </w:p>
    <w:p>
      <w:pPr>
        <w:jc w:val="left"/>
        <w:rPr>
          <w:rFonts w:hint="eastAsia" w:ascii="Arial" w:hAnsi="Arial" w:cs="Arial"/>
          <w:color w:val="222222"/>
          <w:sz w:val="24"/>
          <w:shd w:val="clear" w:color="auto" w:fill="FFFFFF"/>
        </w:rPr>
      </w:pPr>
      <w:r>
        <w:rPr>
          <w:rFonts w:hint="eastAsia" w:ascii="Arial" w:hAnsi="Arial" w:cs="Arial"/>
          <w:color w:val="222222"/>
          <w:sz w:val="24"/>
          <w:shd w:val="clear" w:color="auto" w:fill="FFFFFF"/>
        </w:rPr>
        <w:t xml:space="preserve">Water treatment industry:PAC, PAM, hydrochloric acid, phosphoric acid, sodium </w:t>
      </w:r>
      <w:r>
        <w:rPr>
          <w:rFonts w:hint="eastAsia" w:ascii="Arial" w:hAnsi="Arial" w:cs="Arial"/>
          <w:color w:val="222222"/>
          <w:sz w:val="24"/>
          <w:shd w:val="clear" w:color="auto" w:fill="FFFFFF"/>
          <w:lang w:val="en-US" w:eastAsia="zh-CN"/>
        </w:rPr>
        <w:t>hydrogen sulfife</w:t>
      </w:r>
      <w:r>
        <w:rPr>
          <w:rFonts w:hint="eastAsia" w:ascii="Arial" w:hAnsi="Arial" w:cs="Arial"/>
          <w:color w:val="222222"/>
          <w:sz w:val="24"/>
          <w:shd w:val="clear" w:color="auto" w:fill="FFFFFF"/>
        </w:rPr>
        <w:t>, and hypochlor</w:t>
      </w:r>
      <w:r>
        <w:rPr>
          <w:rFonts w:hint="eastAsia" w:ascii="Arial" w:hAnsi="Arial" w:cs="Arial"/>
          <w:color w:val="222222"/>
          <w:sz w:val="24"/>
          <w:shd w:val="clear" w:color="auto" w:fill="FFFFFF"/>
          <w:lang w:val="en-US" w:eastAsia="zh-CN"/>
        </w:rPr>
        <w:t>ous</w:t>
      </w:r>
      <w:r>
        <w:rPr>
          <w:rFonts w:hint="eastAsia" w:ascii="Arial" w:hAnsi="Arial" w:cs="Arial"/>
          <w:color w:val="222222"/>
          <w:sz w:val="24"/>
          <w:shd w:val="clear" w:color="auto" w:fill="FFFFFF"/>
        </w:rPr>
        <w:t xml:space="preserve"> acid etc</w:t>
      </w:r>
    </w:p>
    <w:p>
      <w:pPr>
        <w:jc w:val="left"/>
        <w:rPr>
          <w:rFonts w:hint="eastAsia" w:ascii="Arial" w:hAnsi="Arial" w:cs="Arial"/>
          <w:color w:val="222222"/>
          <w:sz w:val="24"/>
          <w:shd w:val="clear" w:color="auto" w:fill="FFFFFF"/>
        </w:rPr>
      </w:pPr>
      <w:r>
        <w:rPr>
          <w:rFonts w:hint="eastAsia" w:ascii="Arial" w:hAnsi="Arial" w:cs="Arial"/>
          <w:color w:val="222222"/>
          <w:sz w:val="24"/>
          <w:shd w:val="clear" w:color="auto" w:fill="FFFFFF"/>
        </w:rPr>
        <w:t>Organic chemical industry: acetic acid, oxalic acid, ammonium hydroxide, lipid and amine</w:t>
      </w:r>
    </w:p>
    <w:p>
      <w:pPr>
        <w:jc w:val="left"/>
        <w:rPr>
          <w:rFonts w:hint="eastAsia" w:ascii="Arial" w:hAnsi="Arial" w:cs="Arial"/>
          <w:color w:val="222222"/>
          <w:sz w:val="24"/>
          <w:shd w:val="clear" w:color="auto" w:fill="FFFFFF"/>
        </w:rPr>
      </w:pPr>
      <w:r>
        <w:rPr>
          <w:rFonts w:hint="eastAsia" w:ascii="Arial" w:hAnsi="Arial" w:cs="Arial"/>
          <w:color w:val="222222"/>
          <w:sz w:val="24"/>
          <w:shd w:val="clear" w:color="auto" w:fill="FFFFFF"/>
        </w:rPr>
        <w:t>Casting industry: 4-toluene sulfonic acid</w:t>
      </w:r>
    </w:p>
    <w:p>
      <w:pPr>
        <w:jc w:val="left"/>
        <w:rPr>
          <w:rFonts w:ascii="Arial" w:hAnsi="Arial" w:cs="Arial"/>
          <w:color w:val="222222"/>
          <w:sz w:val="24"/>
          <w:shd w:val="clear" w:color="auto" w:fill="FFFFFF"/>
        </w:rPr>
      </w:pPr>
    </w:p>
    <w:p>
      <w:pPr>
        <w:jc w:val="left"/>
        <w:rPr>
          <w:rFonts w:ascii="Arial" w:hAnsi="Arial" w:cs="Arial"/>
          <w:sz w:val="24"/>
        </w:rPr>
      </w:pPr>
      <w:r>
        <w:rPr>
          <w:rFonts w:hint="eastAsia" w:ascii="Arial" w:hAnsi="Arial" w:cs="Arial"/>
          <w:color w:val="222222"/>
          <w:sz w:val="24"/>
          <w:shd w:val="clear" w:color="auto" w:fill="FFFFFF"/>
        </w:rPr>
        <w:t xml:space="preserve">Performance parameter table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type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Single rotation displacement(cc/rev)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Rated flow rate at maximum speed(L/min)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Maximum speed</w:t>
            </w:r>
          </w:p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(rpm)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Inlet/outlet dimension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AS190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1.90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2.5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1500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G1/2</w:t>
            </w:r>
            <w:r>
              <w:rPr>
                <w:rFonts w:ascii="Arial" w:hAnsi="Arial" w:eastAsia="黑体" w:cs="Arial"/>
                <w:color w:val="222222"/>
                <w:sz w:val="24"/>
                <w:shd w:val="clear" w:color="auto" w:fill="FFFFFF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AS285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2.85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4.2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1500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G1/2</w:t>
            </w:r>
            <w:r>
              <w:rPr>
                <w:rFonts w:ascii="Arial" w:hAnsi="Arial" w:eastAsia="黑体" w:cs="Arial"/>
                <w:color w:val="222222"/>
                <w:sz w:val="24"/>
                <w:shd w:val="clear" w:color="auto" w:fill="FFFFFF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AS380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3.80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5.7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1500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G1/2</w:t>
            </w:r>
            <w:r>
              <w:rPr>
                <w:rFonts w:ascii="Arial" w:hAnsi="Arial" w:eastAsia="黑体" w:cs="Arial"/>
                <w:color w:val="222222"/>
                <w:sz w:val="24"/>
                <w:shd w:val="clear" w:color="auto" w:fill="FFFFFF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AS570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5.7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8.5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1500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G1/2</w:t>
            </w:r>
            <w:r>
              <w:rPr>
                <w:rFonts w:ascii="Arial" w:hAnsi="Arial" w:eastAsia="黑体" w:cs="Arial"/>
                <w:color w:val="222222"/>
                <w:sz w:val="24"/>
                <w:shd w:val="clear" w:color="auto" w:fill="FFFFFF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AS855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8.55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12.8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1500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G1/2</w:t>
            </w:r>
            <w:r>
              <w:rPr>
                <w:rFonts w:ascii="Arial" w:hAnsi="Arial" w:eastAsia="黑体" w:cs="Arial"/>
                <w:color w:val="222222"/>
                <w:sz w:val="24"/>
                <w:shd w:val="clear" w:color="auto" w:fill="FFFFFF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AM320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32.0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48.0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1500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</w:pPr>
            <w:r>
              <w:rPr>
                <w:rFonts w:hint="eastAsia" w:ascii="Arial" w:hAnsi="Arial" w:eastAsia="黑体" w:cs="Arial"/>
                <w:color w:val="222222"/>
                <w:sz w:val="24"/>
                <w:shd w:val="clear" w:color="auto" w:fill="FFFFFF"/>
              </w:rPr>
              <w:t>G3/4</w:t>
            </w:r>
          </w:p>
        </w:tc>
      </w:tr>
    </w:tbl>
    <w:p>
      <w:pPr>
        <w:jc w:val="left"/>
        <w:rPr>
          <w:rFonts w:hint="eastAsia" w:ascii="Arial" w:hAnsi="Arial" w:eastAsia="黑体" w:cs="Arial"/>
          <w:color w:val="222222"/>
          <w:sz w:val="24"/>
          <w:shd w:val="clear" w:color="auto" w:fill="FFFFFF"/>
        </w:rPr>
      </w:pPr>
      <w:bookmarkStart w:id="0" w:name="OLE_LINK2"/>
      <w:r>
        <w:rPr>
          <w:rFonts w:hint="eastAsia" w:ascii="Arial" w:hAnsi="Arial" w:eastAsia="黑体" w:cs="Arial"/>
          <w:color w:val="222222"/>
          <w:sz w:val="24"/>
          <w:shd w:val="clear" w:color="auto" w:fill="FFFFFF"/>
        </w:rPr>
        <w:t>Note: The above parameters are measured when the pressure is 0 b</w:t>
      </w:r>
      <w:r>
        <w:rPr>
          <w:rFonts w:hint="eastAsia" w:ascii="Arial" w:hAnsi="Arial" w:eastAsia="黑体" w:cs="Arial"/>
          <w:color w:val="222222"/>
          <w:sz w:val="24"/>
          <w:shd w:val="clear" w:color="auto" w:fill="FFFFFF"/>
          <w:lang w:val="en-US" w:eastAsia="zh-CN"/>
        </w:rPr>
        <w:t>a</w:t>
      </w:r>
      <w:r>
        <w:rPr>
          <w:rFonts w:hint="eastAsia" w:ascii="Arial" w:hAnsi="Arial" w:eastAsia="黑体" w:cs="Arial"/>
          <w:color w:val="222222"/>
          <w:sz w:val="24"/>
          <w:shd w:val="clear" w:color="auto" w:fill="FFFFFF"/>
        </w:rPr>
        <w:t>r</w:t>
      </w:r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DCF14A"/>
    <w:multiLevelType w:val="singleLevel"/>
    <w:tmpl w:val="A5DCF1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5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Administrator.SD-20120726LQWV</dc:creator>
  <cp:lastModifiedBy>Administrator</cp:lastModifiedBy>
  <dcterms:modified xsi:type="dcterms:W3CDTF">2020-07-28T03:53:10Z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